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bookmarkStart w:id="1" w:name="_30j0zll" w:colFirst="0" w:colLast="0"/>
      <w:bookmarkEnd w:id="1"/>
    </w:p>
    <w:p w:rsidR="00F81E2F" w:rsidRDefault="008B1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Protocolo/PAT nº ____________________________ </w:t>
      </w:r>
      <w:r>
        <w:rPr>
          <w:i/>
          <w:color w:val="000000"/>
          <w:sz w:val="22"/>
          <w:szCs w:val="22"/>
        </w:rPr>
        <w:t>(uso da SEFIN)</w:t>
      </w:r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22"/>
          <w:szCs w:val="22"/>
        </w:rPr>
      </w:pPr>
    </w:p>
    <w:p w:rsidR="00F81E2F" w:rsidRDefault="008B1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Ao </w:t>
      </w:r>
    </w:p>
    <w:p w:rsidR="00F81E2F" w:rsidRDefault="008B1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Delegado Regional da Receita Estadual da Secretaria de Estado de Finanças de Rondônia.</w:t>
      </w:r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3060"/>
        <w:gridCol w:w="2640"/>
      </w:tblGrid>
      <w:tr w:rsidR="00F81E2F"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1E2F" w:rsidRDefault="008B1572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IDENTIFICAÇÃO DO INTERESSADO:</w:t>
            </w:r>
          </w:p>
        </w:tc>
      </w:tr>
      <w:tr w:rsidR="00F81E2F">
        <w:trPr>
          <w:trHeight w:val="200"/>
        </w:trPr>
        <w:tc>
          <w:tcPr>
            <w:tcW w:w="9720" w:type="dxa"/>
            <w:gridSpan w:val="3"/>
            <w:tcBorders>
              <w:top w:val="single" w:sz="4" w:space="0" w:color="000000"/>
            </w:tcBorders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Interessado: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7080" w:type="dxa"/>
            <w:gridSpan w:val="2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64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Inscrição: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7080" w:type="dxa"/>
            <w:gridSpan w:val="2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264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7080" w:type="dxa"/>
            <w:gridSpan w:val="2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402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6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celular:</w:t>
            </w:r>
          </w:p>
        </w:tc>
        <w:tc>
          <w:tcPr>
            <w:tcW w:w="264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7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3105"/>
        <w:gridCol w:w="2655"/>
      </w:tblGrid>
      <w:tr w:rsidR="00F81E2F">
        <w:trPr>
          <w:trHeight w:val="22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1E2F" w:rsidRDefault="008B1572">
            <w:pPr>
              <w:pStyle w:val="Ttulo2"/>
              <w:spacing w:before="240"/>
              <w:contextualSpacing w:val="0"/>
              <w:jc w:val="center"/>
              <w:outlineLvl w:val="1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3znysh7" w:colFirst="0" w:colLast="0"/>
            <w:bookmarkEnd w:id="3"/>
            <w:r>
              <w:rPr>
                <w:rFonts w:ascii="Arial" w:eastAsia="Arial" w:hAnsi="Arial" w:cs="Arial"/>
                <w:sz w:val="20"/>
                <w:szCs w:val="20"/>
              </w:rPr>
              <w:t>REPRESENTANTE LEGAL/PROCURADOR:</w:t>
            </w:r>
          </w:p>
        </w:tc>
      </w:tr>
      <w:tr w:rsidR="00F81E2F">
        <w:trPr>
          <w:trHeight w:val="200"/>
          <w:jc w:val="center"/>
        </w:trPr>
        <w:tc>
          <w:tcPr>
            <w:tcW w:w="9750" w:type="dxa"/>
            <w:gridSpan w:val="3"/>
            <w:tcBorders>
              <w:top w:val="single" w:sz="4" w:space="0" w:color="000000"/>
            </w:tcBorders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rPr>
          <w:trHeight w:val="200"/>
          <w:jc w:val="center"/>
        </w:trPr>
        <w:tc>
          <w:tcPr>
            <w:tcW w:w="9750" w:type="dxa"/>
            <w:gridSpan w:val="3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rPr>
          <w:trHeight w:val="200"/>
          <w:jc w:val="center"/>
        </w:trPr>
        <w:tc>
          <w:tcPr>
            <w:tcW w:w="3990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E2F" w:rsidRDefault="008B15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acima solicita (   ) inscrição inicial, (   ) reativação da inscrição, (   ) alteração cadastral estadual, para que possa exercer a atividade de comércio de combustíveis como: ____________________________________ </w:t>
      </w:r>
      <w:r>
        <w:rPr>
          <w:i/>
          <w:color w:val="000000"/>
          <w:sz w:val="22"/>
          <w:szCs w:val="22"/>
        </w:rPr>
        <w:t>(Distribuidor, TRR ou Posto v</w:t>
      </w:r>
      <w:r>
        <w:rPr>
          <w:i/>
          <w:color w:val="000000"/>
          <w:sz w:val="22"/>
          <w:szCs w:val="22"/>
        </w:rPr>
        <w:t>arejista)</w:t>
      </w:r>
      <w:r>
        <w:rPr>
          <w:color w:val="000000"/>
          <w:sz w:val="22"/>
          <w:szCs w:val="22"/>
        </w:rPr>
        <w:t xml:space="preserve">, com fulcro no </w:t>
      </w:r>
      <w:hyperlink r:id="rId7" w:anchor="RICMS_RO_TIII_CIV_SI_SSI">
        <w:r>
          <w:rPr>
            <w:b/>
            <w:color w:val="1155CC"/>
            <w:sz w:val="22"/>
            <w:szCs w:val="22"/>
            <w:u w:val="single"/>
          </w:rPr>
          <w:t xml:space="preserve">Art. 121, 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C/C,</w:t>
      </w:r>
      <w:r>
        <w:rPr>
          <w:b/>
          <w:color w:val="000000"/>
          <w:sz w:val="22"/>
          <w:szCs w:val="22"/>
        </w:rPr>
        <w:t xml:space="preserve"> </w:t>
      </w:r>
      <w:hyperlink r:id="rId8" w:anchor="AX_P5">
        <w:r>
          <w:rPr>
            <w:b/>
            <w:color w:val="1155CC"/>
            <w:sz w:val="22"/>
            <w:szCs w:val="22"/>
            <w:u w:val="single"/>
          </w:rPr>
          <w:t xml:space="preserve">Parte 5 </w:t>
        </w:r>
        <w:r>
          <w:rPr>
            <w:b/>
            <w:color w:val="1155CC"/>
            <w:sz w:val="22"/>
            <w:szCs w:val="22"/>
            <w:u w:val="single"/>
          </w:rPr>
          <w:t>do Anexo X – RICMS/RO</w:t>
        </w:r>
      </w:hyperlink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b/>
          <w:color w:val="000000"/>
          <w:sz w:val="22"/>
          <w:szCs w:val="22"/>
        </w:rPr>
      </w:pPr>
    </w:p>
    <w:p w:rsidR="00F81E2F" w:rsidRDefault="008B157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Informações adicionais </w:t>
      </w:r>
      <w:r>
        <w:rPr>
          <w:i/>
          <w:color w:val="000000"/>
        </w:rPr>
        <w:t>(coloque neste espaço qualquer informação relevante que possa auxiliar a análise do pedido)</w:t>
      </w:r>
      <w:r>
        <w:rPr>
          <w:i/>
          <w:color w:val="000000"/>
          <w:sz w:val="20"/>
          <w:szCs w:val="20"/>
          <w:vertAlign w:val="subscript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</w:t>
      </w:r>
      <w:r>
        <w:rPr>
          <w:color w:val="000000"/>
          <w:sz w:val="22"/>
          <w:szCs w:val="22"/>
        </w:rPr>
        <w:t>.</w:t>
      </w:r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:rsidR="00F81E2F" w:rsidRDefault="008B1572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interessado está ciente, que a reativação da inscrição estadual somente será autorizada se o contribuinte e responsáv</w:t>
      </w:r>
      <w:r>
        <w:rPr>
          <w:color w:val="000000"/>
          <w:sz w:val="22"/>
          <w:szCs w:val="22"/>
        </w:rPr>
        <w:t>eis não tiverem débitos com a Fazenda Pública do Estado de Rondônia.</w:t>
      </w:r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sz w:val="20"/>
          <w:szCs w:val="20"/>
        </w:rPr>
      </w:pPr>
    </w:p>
    <w:tbl>
      <w:tblPr>
        <w:tblStyle w:val="a1"/>
        <w:tblW w:w="9600" w:type="dxa"/>
        <w:tblInd w:w="120" w:type="dxa"/>
        <w:tblLayout w:type="fixed"/>
        <w:tblLook w:val="0400" w:firstRow="0" w:lastRow="0" w:firstColumn="0" w:lastColumn="0" w:noHBand="0" w:noVBand="1"/>
      </w:tblPr>
      <w:tblGrid>
        <w:gridCol w:w="2490"/>
        <w:gridCol w:w="7110"/>
      </w:tblGrid>
      <w:tr w:rsidR="00F81E2F">
        <w:trPr>
          <w:trHeight w:val="116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48"/>
                <w:szCs w:val="48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  <w:r>
              <w:rPr>
                <w:color w:val="000000"/>
                <w:sz w:val="24"/>
                <w:szCs w:val="24"/>
              </w:rPr>
              <w:t xml:space="preserve">   / </w:t>
            </w:r>
            <w:r>
              <w:rPr>
                <w:b/>
                <w:color w:val="000000"/>
                <w:sz w:val="24"/>
                <w:szCs w:val="24"/>
              </w:rPr>
              <w:t>  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:rsidR="00F81E2F" w:rsidRDefault="008B15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____________________________________________________</w:t>
            </w:r>
          </w:p>
          <w:p w:rsidR="00F81E2F" w:rsidRDefault="008B15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Assinatura do Contribuinte/Procurador/Responsável</w:t>
            </w:r>
          </w:p>
        </w:tc>
      </w:tr>
    </w:tbl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Style w:val="a2"/>
        <w:tblW w:w="9675" w:type="dxa"/>
        <w:tblInd w:w="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6180"/>
        <w:gridCol w:w="2025"/>
        <w:gridCol w:w="1080"/>
      </w:tblGrid>
      <w:tr w:rsidR="00F81E2F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DOCUMENTOS NECESSÁRIOS (original e cópia legível ou cópia legível autenticada)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Base legal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Solicitação de abertura de abertura do Processo Administrativo com o serviço “083 - CADASTRO DE COMB – DISTRIBUIDORA, TRR E VAREJISTA”, que deverá ser feita através do Portal do Contribuinte, no sítio da SEFIN - www.sefin.ro.gov.br, quando será gerada a re</w:t>
            </w:r>
            <w:r>
              <w:rPr>
                <w:sz w:val="20"/>
                <w:szCs w:val="20"/>
              </w:rPr>
              <w:t>spectiva capa do processo.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ind w:left="0"/>
              <w:contextualSpacing w:val="0"/>
              <w:rPr>
                <w:color w:val="000000"/>
              </w:rPr>
            </w:pPr>
            <w:r>
              <w:t>Anexo XII, Parte 3, Art.77, § 2º, RICMS.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Taxa de serviço no valor de 5 (cinco) UPF/RO para inscrição, 1 (</w:t>
            </w:r>
            <w:r>
              <w:rPr>
                <w:sz w:val="20"/>
                <w:szCs w:val="20"/>
              </w:rPr>
              <w:t>uma) UPF/RO para reativação, e sem taxa para alteração cadstral</w:t>
            </w:r>
            <w:r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Lei nº 222/1989.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Este requerimento contendo a identificação do interessado e, se representado, a de quem o represente, datado e assinado pelo interessado ou pelo seu representante;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E2F" w:rsidRDefault="008B1572">
            <w:pPr>
              <w:widowControl w:val="0"/>
              <w:ind w:left="0"/>
              <w:contextualSpacing w:val="0"/>
            </w:pPr>
            <w:r>
              <w:t>Anexo XII, Parte 3, Art.77, RICMS.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 caso de procurador, procuração com firma reconhecida em cartório, identidade, CPF e comprovante de endereço; 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81E2F" w:rsidRDefault="008B1572">
            <w:pPr>
              <w:ind w:left="0"/>
              <w:contextualSpacing w:val="0"/>
            </w:pPr>
            <w:r>
              <w:t>Anexo XII, Parte 3, Art.77, § 1º, RICMS.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Certidão negativa de tributos estaduais da empresa e dos sócios;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Art. 126; Art. 152,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do instrumento constitutivo da pessoa jurídica e alterações, devidamente registrados na Junta Comercial ou no Registro Civil das Pessoas Jurídicas, conforme o caso;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Art. 112, I; c/c </w:t>
            </w:r>
            <w:r>
              <w:t>Anexo X, Parte 5, Art. 340;</w:t>
            </w:r>
            <w:r>
              <w:rPr>
                <w:color w:val="000000"/>
              </w:rPr>
              <w:t xml:space="preserve">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Cópia do alvará de licença da Prefeitura Municipal;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Anexo X, Parte 5, Art. 340, III;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 xml:space="preserve">Comprovação do capital social exigido, por meio </w:t>
            </w:r>
            <w:r>
              <w:rPr>
                <w:color w:val="000000"/>
                <w:sz w:val="20"/>
                <w:szCs w:val="20"/>
              </w:rPr>
              <w:t>Certidão simplificada da JUCER;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</w:rPr>
            </w:pPr>
            <w:r>
              <w:t xml:space="preserve">Anexo X, Parte 5, </w:t>
            </w:r>
            <w:r>
              <w:rPr>
                <w:color w:val="000000"/>
              </w:rPr>
              <w:t>Art. 340, I;  Art. 342</w:t>
            </w:r>
            <w:r>
              <w:t xml:space="preserve">; </w:t>
            </w:r>
            <w:r>
              <w:rPr>
                <w:color w:val="000000"/>
              </w:rPr>
              <w:t>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 na ANP – AGÊNCIA NACIONAL DE PETROLEO;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Anexo X, Parte 5, Art. 341, I;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Identidade e CPF dos responsáveis; 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Art. 112, IV; c/c Anexo X, Parte 5, Art. 340;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Comprovação de endereço dos responsáveis (conta de energia, água ou telefone, emitido a menos de três meses; 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  <w:rPr>
                <w:color w:val="000000"/>
              </w:rPr>
            </w:pPr>
            <w:r>
              <w:t>Art. 112, V; c/c Anexo X, Parte 5, Art. 340;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Comprovante de origem do capital social integralizado, por meio das 3 (três) últimas Declarações de Imposto de Renda dos sócios, em que constem recursos suficientes para compor o capital social declarado e documentos que comprovem os rendimentos, bens e di</w:t>
            </w:r>
            <w:r>
              <w:rPr>
                <w:color w:val="000000"/>
                <w:sz w:val="20"/>
                <w:szCs w:val="20"/>
              </w:rPr>
              <w:t>reitos declarados.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Anexo X; Parte 5; Art. 340, § 2º, I;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Comprovação capacidade financeira correspondente ao montante de recursos necessários à cobertura das operações de compra e venda de produtos, inclusive os tributos envolvidos, com a respectiva certidão de ônus reais dos bens considerados para fins de compr</w:t>
            </w:r>
            <w:r>
              <w:rPr>
                <w:color w:val="000000"/>
                <w:sz w:val="20"/>
                <w:szCs w:val="20"/>
              </w:rPr>
              <w:t>ovação de patrimônio.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Anexo X; Parte 5; Art. 340,II;  Art. 343;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Documentos comprobatórios das atividades econômicas exercidas pelos sócios nos últimos 24 (vinte e quatro) meses.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Anexo X; Parte 5; Art. 340, § 2º, II;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E2F">
        <w:tc>
          <w:tcPr>
            <w:tcW w:w="3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Certidões dos cartórios, de 1º e 2º instância, de distribuição civil e criminal da Justiça Federal e Estadual, e dos cartórios de registro de protestos da comarca da sede da empresa, de suas filiais e do domicílio dos sócios, em relação a estes;</w:t>
            </w:r>
          </w:p>
        </w:tc>
        <w:tc>
          <w:tcPr>
            <w:tcW w:w="20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8B1572">
            <w:pPr>
              <w:ind w:left="0"/>
              <w:contextualSpacing w:val="0"/>
              <w:jc w:val="center"/>
            </w:pPr>
            <w:r>
              <w:t>Anexo X; P</w:t>
            </w:r>
            <w:r>
              <w:t>arte 5; Art. 340, § 2º, III; RICMS/RO.</w:t>
            </w:r>
          </w:p>
        </w:tc>
        <w:tc>
          <w:tcPr>
            <w:tcW w:w="108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81E2F" w:rsidRDefault="00F81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F81E2F" w:rsidRDefault="00F81E2F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0"/>
          <w:szCs w:val="20"/>
          <w:u w:val="single"/>
        </w:rPr>
      </w:pPr>
      <w:bookmarkStart w:id="4" w:name="_wbb72hp75s07" w:colFirst="0" w:colLast="0"/>
      <w:bookmarkEnd w:id="4"/>
    </w:p>
    <w:p w:rsidR="00F81E2F" w:rsidRDefault="00F81E2F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5" w:name="_5gmzy1ovm1yy" w:colFirst="0" w:colLast="0"/>
      <w:bookmarkEnd w:id="5"/>
    </w:p>
    <w:p w:rsidR="00F81E2F" w:rsidRDefault="00F81E2F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6" w:name="_qvn8f6ejdp9q" w:colFirst="0" w:colLast="0"/>
      <w:bookmarkEnd w:id="6"/>
    </w:p>
    <w:p w:rsidR="00F81E2F" w:rsidRDefault="008B1572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7" w:name="_8t18bcm5wb56" w:colFirst="0" w:colLast="0"/>
      <w:bookmarkEnd w:id="7"/>
      <w:r>
        <w:rPr>
          <w:rFonts w:ascii="Arial" w:eastAsia="Arial" w:hAnsi="Arial" w:cs="Arial"/>
          <w:sz w:val="24"/>
          <w:szCs w:val="24"/>
          <w:u w:val="single"/>
        </w:rPr>
        <w:t>N</w:t>
      </w:r>
      <w:r>
        <w:rPr>
          <w:rFonts w:ascii="Arial" w:eastAsia="Arial" w:hAnsi="Arial" w:cs="Arial"/>
          <w:sz w:val="24"/>
          <w:szCs w:val="24"/>
          <w:u w:val="single"/>
        </w:rPr>
        <w:t>OTIFICAÇÃO</w:t>
      </w:r>
    </w:p>
    <w:p w:rsidR="00F81E2F" w:rsidRDefault="00F81E2F">
      <w:pPr>
        <w:contextualSpacing w:val="0"/>
      </w:pPr>
    </w:p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:rsidR="00F81E2F" w:rsidRDefault="00751523">
      <w:pPr>
        <w:contextualSpacing w:val="0"/>
        <w:rPr>
          <w:sz w:val="22"/>
          <w:szCs w:val="22"/>
        </w:rPr>
      </w:pPr>
      <w:r w:rsidRPr="00751523">
        <w:rPr>
          <w:sz w:val="22"/>
          <w:szCs w:val="22"/>
        </w:rPr>
        <w:t>Fica o interessado identificado neste requerimento NOTIFICADO a apresentar, no prazo de 30 (trinta) dias (art. 246, RICMS-RO/2018), contado da data do recebimento desta, cópia legível autenticada ou original e cópia legível dos documentos acima assinalados no campo *N.A. – Não Apresentados.</w:t>
      </w:r>
      <w:bookmarkStart w:id="8" w:name="_GoBack"/>
      <w:bookmarkEnd w:id="8"/>
    </w:p>
    <w:p w:rsidR="00751523" w:rsidRPr="00751523" w:rsidRDefault="00751523">
      <w:pPr>
        <w:contextualSpacing w:val="0"/>
        <w:rPr>
          <w:sz w:val="22"/>
          <w:szCs w:val="22"/>
        </w:rPr>
      </w:pPr>
    </w:p>
    <w:p w:rsidR="00F81E2F" w:rsidRPr="00751523" w:rsidRDefault="008B1572">
      <w:pPr>
        <w:contextualSpacing w:val="0"/>
        <w:rPr>
          <w:sz w:val="22"/>
          <w:szCs w:val="22"/>
        </w:rPr>
      </w:pPr>
      <w:r w:rsidRPr="00751523">
        <w:rPr>
          <w:b/>
          <w:sz w:val="22"/>
          <w:szCs w:val="22"/>
        </w:rPr>
        <w:t>ATENÇÃO:</w:t>
      </w:r>
      <w:r w:rsidRPr="00751523">
        <w:rPr>
          <w:sz w:val="22"/>
          <w:szCs w:val="22"/>
        </w:rPr>
        <w:t xml:space="preserve"> 1.</w:t>
      </w:r>
      <w:r w:rsidRPr="00751523">
        <w:rPr>
          <w:sz w:val="22"/>
          <w:szCs w:val="22"/>
        </w:rPr>
        <w:t xml:space="preserve"> o requerimento terá sua análise iniciada após a apresentação de todos os documentos exigidos, que não serão recebidos separadamente.  2. este formulário deverá ser apresentado no momento da entrega dos documentos objeto desta NOTIFICAÇÃO. 3. o não atendim</w:t>
      </w:r>
      <w:r w:rsidRPr="00751523">
        <w:rPr>
          <w:sz w:val="22"/>
          <w:szCs w:val="22"/>
        </w:rPr>
        <w:t>ento a esta NOTIFICAÇÃO no prazo acima estabelecido implicará o ARQUIVAMENTO DO PROCESSO sem análise do mérito (Anexo XII, Parte 3, Art. 97, RICMS-RO).</w:t>
      </w:r>
    </w:p>
    <w:p w:rsidR="00F81E2F" w:rsidRDefault="00F81E2F">
      <w:pPr>
        <w:contextualSpacing w:val="0"/>
      </w:pPr>
    </w:p>
    <w:p w:rsidR="00751523" w:rsidRDefault="00751523">
      <w:pPr>
        <w:contextualSpacing w:val="0"/>
      </w:pPr>
    </w:p>
    <w:tbl>
      <w:tblPr>
        <w:tblStyle w:val="a3"/>
        <w:tblW w:w="9780" w:type="dxa"/>
        <w:tblInd w:w="-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5"/>
        <w:gridCol w:w="5055"/>
      </w:tblGrid>
      <w:tr w:rsidR="00F81E2F">
        <w:trPr>
          <w:trHeight w:val="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______ / ______ /______.</w:t>
            </w:r>
          </w:p>
        </w:tc>
      </w:tr>
      <w:tr w:rsidR="00F81E2F">
        <w:trPr>
          <w:trHeight w:val="44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:rsidR="00F81E2F" w:rsidRDefault="00F81E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F81E2F" w:rsidRDefault="008B1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:rsidR="00F81E2F" w:rsidRDefault="00F81E2F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81E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1133" w:bottom="566" w:left="1133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72" w:rsidRDefault="008B1572">
      <w:pPr>
        <w:spacing w:line="240" w:lineRule="auto"/>
      </w:pPr>
      <w:r>
        <w:separator/>
      </w:r>
    </w:p>
  </w:endnote>
  <w:endnote w:type="continuationSeparator" w:id="0">
    <w:p w:rsidR="008B1572" w:rsidRDefault="008B1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2F" w:rsidRDefault="00F81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81E2F" w:rsidRDefault="00F81E2F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2F" w:rsidRDefault="008B1572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 w:rsidR="00751523">
      <w:rPr>
        <w:i/>
        <w:color w:val="000000"/>
        <w:sz w:val="16"/>
        <w:szCs w:val="16"/>
      </w:rPr>
      <w:fldChar w:fldCharType="separate"/>
    </w:r>
    <w:r w:rsidR="00751523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</w:t>
    </w:r>
    <w:r>
      <w:rPr>
        <w:i/>
        <w:color w:val="000000"/>
        <w:sz w:val="16"/>
        <w:szCs w:val="16"/>
      </w:rPr>
      <w:t xml:space="preserve">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 w:rsidR="00751523">
      <w:rPr>
        <w:i/>
        <w:color w:val="000000"/>
        <w:sz w:val="16"/>
        <w:szCs w:val="16"/>
      </w:rPr>
      <w:fldChar w:fldCharType="separate"/>
    </w:r>
    <w:r w:rsidR="00751523">
      <w:rPr>
        <w:i/>
        <w:noProof/>
        <w:color w:val="000000"/>
        <w:sz w:val="16"/>
        <w:szCs w:val="16"/>
      </w:rPr>
      <w:t>1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2F" w:rsidRDefault="00F81E2F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72" w:rsidRDefault="008B1572">
      <w:pPr>
        <w:spacing w:line="240" w:lineRule="auto"/>
      </w:pPr>
      <w:r>
        <w:separator/>
      </w:r>
    </w:p>
  </w:footnote>
  <w:footnote w:type="continuationSeparator" w:id="0">
    <w:p w:rsidR="008B1572" w:rsidRDefault="008B1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2F" w:rsidRDefault="00F81E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F81E2F" w:rsidRDefault="00F81E2F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2F" w:rsidRDefault="008B1572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one" w:sz="0" w:space="0" w:color="000000"/>
      </w:pBdr>
      <w:spacing w:line="240" w:lineRule="auto"/>
      <w:ind w:left="0"/>
      <w:contextualSpacing w:val="0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REQUERIMENTO PARA CADASTRO INICIAL, REATIVAÇÃO E ALTERAÇÃO DE DADOS CADASTRAIS - CONTRIBUINTE QUE DESENVOLVA O COMÉRCIO DE COMBUSTÍVEIS (DISTRIBUIDOR DE COMBUSTÍVEIS, TRANSPORTADOR-REVENDEDOR-RETALHISTA – TRR E POSTO REVENDEDOR VAREJISTA DE COMBUSTÍVEIS).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2F" w:rsidRDefault="00F81E2F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018D"/>
    <w:multiLevelType w:val="multilevel"/>
    <w:tmpl w:val="40AC6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1E2F"/>
    <w:rsid w:val="000F0113"/>
    <w:rsid w:val="003478D1"/>
    <w:rsid w:val="00751523"/>
    <w:rsid w:val="008B1572"/>
    <w:rsid w:val="00F8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8E33"/>
  <w15:docId w15:val="{F9FD2792-0713-4AF2-8343-F7F9C7C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sefin.ro.gov.br/textoLegislacao.jsp?texto=19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egislacao.sefin.ro.gov.br/textoLegislacao.jsp?texto=23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da Silva de Souza</cp:lastModifiedBy>
  <cp:revision>4</cp:revision>
  <dcterms:created xsi:type="dcterms:W3CDTF">2019-03-20T12:35:00Z</dcterms:created>
  <dcterms:modified xsi:type="dcterms:W3CDTF">2019-03-20T12:36:00Z</dcterms:modified>
</cp:coreProperties>
</file>